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Heleon Group acquiert une participation majoritaire dans Spin Pompes</w:t>
      </w:r>
    </w:p>
    <w:p w:rsidR="00000000" w:rsidDel="00000000" w:rsidP="00000000" w:rsidRDefault="00000000" w:rsidRPr="00000000" w14:paraId="00000002">
      <w:pPr>
        <w:shd w:fill="ffffff" w:val="clear"/>
        <w:rPr>
          <w:rFonts w:ascii="Roboto" w:cs="Roboto" w:eastAsia="Roboto" w:hAnsi="Roboto"/>
          <w:sz w:val="24"/>
          <w:szCs w:val="24"/>
        </w:rPr>
      </w:pPr>
      <w:r w:rsidDel="00000000" w:rsidR="00000000" w:rsidRPr="00000000">
        <w:rPr>
          <w:rFonts w:ascii="Roboto" w:cs="Roboto" w:eastAsia="Roboto" w:hAnsi="Roboto"/>
          <w:sz w:val="24"/>
          <w:szCs w:val="24"/>
          <w:rtl w:val="0"/>
        </w:rPr>
        <w:t xml:space="preserve">Middelharnis, 20 mars 2024 - Le groupe néerlandais Heleon Group a acquis une participation majoritaire dans Spin Pompes, basé à Assen (Pays-Bas). Spin Pompes continuera à opérer de manière autonome et renforcera sa position sur le marché au sein du Heleon Group. Pour le Heleon Group, cette fusion renforce davantage sa position sur le marché en tant que fournisseur </w:t>
      </w:r>
      <w:r w:rsidDel="00000000" w:rsidR="00000000" w:rsidRPr="00000000">
        <w:rPr>
          <w:rFonts w:ascii="Roboto" w:cs="Roboto" w:eastAsia="Roboto" w:hAnsi="Roboto"/>
          <w:sz w:val="24"/>
          <w:szCs w:val="24"/>
          <w:rtl w:val="0"/>
        </w:rPr>
        <w:t xml:space="preserve">d’accessoires </w:t>
      </w:r>
      <w:r w:rsidDel="00000000" w:rsidR="00000000" w:rsidRPr="00000000">
        <w:rPr>
          <w:rFonts w:ascii="Roboto" w:cs="Roboto" w:eastAsia="Roboto" w:hAnsi="Roboto"/>
          <w:sz w:val="24"/>
          <w:szCs w:val="24"/>
          <w:rtl w:val="0"/>
        </w:rPr>
        <w:t xml:space="preserve">en acier inoxydable et d'équipements de processus de haute qualité pour l'industrie pharmaceutique et alimentaire.</w:t>
      </w:r>
    </w:p>
    <w:p w:rsidR="00000000" w:rsidDel="00000000" w:rsidP="00000000" w:rsidRDefault="00000000" w:rsidRPr="00000000" w14:paraId="00000003">
      <w:pPr>
        <w:shd w:fill="ffffff" w:val="clea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hd w:fill="ffffff" w:val="clea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Après avoir acquis précédemment des entreprises telles que Gillain &amp; Co et PMA en Belgique,  et Holstaal aux Pays-Bas (aujourd'hui Heleon Food), l’acquisition de Spin Pompes, selon le PDG Jan Timmer, conduira à une croissance supplémentaire de la position sur le marché, du portefeuille de produits et de l'expertise du Heleon Group. "En tant que fournisseur spécialisé de composants de processus hygiéniques, notamment </w:t>
      </w:r>
      <w:r w:rsidDel="00000000" w:rsidR="00000000" w:rsidRPr="00000000">
        <w:rPr>
          <w:rFonts w:ascii="Roboto" w:cs="Roboto" w:eastAsia="Roboto" w:hAnsi="Roboto"/>
          <w:sz w:val="24"/>
          <w:szCs w:val="24"/>
          <w:rtl w:val="0"/>
        </w:rPr>
        <w:t xml:space="preserve">des tubes, des accessoires pour tuyauteries, des vannes, des pompes et des flexibles</w:t>
      </w:r>
      <w:r w:rsidDel="00000000" w:rsidR="00000000" w:rsidRPr="00000000">
        <w:rPr>
          <w:rFonts w:ascii="Roboto" w:cs="Roboto" w:eastAsia="Roboto" w:hAnsi="Roboto"/>
          <w:sz w:val="24"/>
          <w:szCs w:val="24"/>
          <w:rtl w:val="0"/>
        </w:rPr>
        <w:t xml:space="preserve">, les connaissances et la gamme de produits de Spin Pompes complètent parfaitement l'offre du Heleon Group." Fondée en 2003, Spin Pompes fournit une large gamme </w:t>
      </w:r>
      <w:r w:rsidDel="00000000" w:rsidR="00000000" w:rsidRPr="00000000">
        <w:rPr>
          <w:rFonts w:ascii="Roboto" w:cs="Roboto" w:eastAsia="Roboto" w:hAnsi="Roboto"/>
          <w:sz w:val="24"/>
          <w:szCs w:val="24"/>
          <w:rtl w:val="0"/>
        </w:rPr>
        <w:t xml:space="preserve">de pompes volumétriques </w:t>
      </w:r>
      <w:r w:rsidDel="00000000" w:rsidR="00000000" w:rsidRPr="00000000">
        <w:rPr>
          <w:rFonts w:ascii="Roboto" w:cs="Roboto" w:eastAsia="Roboto" w:hAnsi="Roboto"/>
          <w:sz w:val="24"/>
          <w:szCs w:val="24"/>
          <w:rtl w:val="0"/>
        </w:rPr>
        <w:t xml:space="preserve">hygiéniques de haute qualité à l'industrie alimentaire, cosmétique et pharmaceutique.</w:t>
      </w:r>
      <w:r w:rsidDel="00000000" w:rsidR="00000000" w:rsidRPr="00000000">
        <w:rPr>
          <w:rtl w:val="0"/>
        </w:rPr>
      </w:r>
    </w:p>
    <w:p w:rsidR="00000000" w:rsidDel="00000000" w:rsidP="00000000" w:rsidRDefault="00000000" w:rsidRPr="00000000" w14:paraId="00000005">
      <w:pPr>
        <w:shd w:fill="ffffff" w:val="clea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6">
      <w:pPr>
        <w:shd w:fill="ffffff" w:val="clea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Autonomie</w:t>
      </w:r>
    </w:p>
    <w:p w:rsidR="00000000" w:rsidDel="00000000" w:rsidP="00000000" w:rsidRDefault="00000000" w:rsidRPr="00000000" w14:paraId="00000007">
      <w:pPr>
        <w:shd w:fill="ffffff" w:val="clear"/>
        <w:rPr>
          <w:rFonts w:ascii="Roboto" w:cs="Roboto" w:eastAsia="Roboto" w:hAnsi="Roboto"/>
          <w:sz w:val="24"/>
          <w:szCs w:val="24"/>
        </w:rPr>
      </w:pPr>
      <w:r w:rsidDel="00000000" w:rsidR="00000000" w:rsidRPr="00000000">
        <w:rPr>
          <w:rFonts w:ascii="Roboto" w:cs="Roboto" w:eastAsia="Roboto" w:hAnsi="Roboto"/>
          <w:sz w:val="24"/>
          <w:szCs w:val="24"/>
          <w:rtl w:val="0"/>
        </w:rPr>
        <w:t xml:space="preserve">Heleon Group acquiert une participation de 70% dans l'entreprise, qui réalise un chiffre d'affaires de 6 à 7 millions d'euros et emploie 10 personnes. Heleon Group rachète les actions des propriétaires actuels, Emile Koster et Dick Kieneker, qui restent actionnaires minoritaires à long terme de l'entreprise. Avec l'équipe de direction existante, ils restent activement impliqués dans la croissance et la professionnalisation de l'organisation. "Avec l'arrivée du Heleon Group, nous entamons une nouvelle phase que j'attends avec impatience", déclare Emile Koster. "Les deux entreprises ont des cultures très similaires. Les dirigeants et les employés du Heleon Group et de Spin Pompes proviennent du même milieu et parlent le même langage."</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Techniciens dévoués</w:t>
      </w:r>
    </w:p>
    <w:p w:rsidR="00000000" w:rsidDel="00000000" w:rsidP="00000000" w:rsidRDefault="00000000" w:rsidRPr="00000000" w14:paraId="0000000A">
      <w:pPr>
        <w:shd w:fill="ffffff" w:val="clear"/>
        <w:spacing w:after="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Selon Koster, le succès passé et futur réside non seulement dans la technologie, mais aussi dans des techniciens dévoués qui comprennent l'essence des processus hygiéniques. "Pour l'avenir, il est important de maintenir ce niveau de connaissance élevé. C'est la base de notre identité et de notre position sur le marché. La synergie de notre entreprise avec les autres entreprises du Heleon Group garantit une plateforme de connaissances puissante et un acteur majeur sur le marché des composants de processus haut de gamme. L'engagement commun envers la qualité, le service et l'innovation contribuera sans aucun doute au succès commun et aux besoins des clients européens."</w:t>
      </w:r>
    </w:p>
    <w:p w:rsidR="00000000" w:rsidDel="00000000" w:rsidP="00000000" w:rsidRDefault="00000000" w:rsidRPr="00000000" w14:paraId="0000000B">
      <w:pPr>
        <w:shd w:fill="ffffff" w:val="clea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rPr>
          <w:rFonts w:ascii="Roboto" w:cs="Roboto" w:eastAsia="Roboto" w:hAnsi="Roboto"/>
          <w:sz w:val="24"/>
          <w:szCs w:val="24"/>
          <w:u w:val="single"/>
        </w:rPr>
      </w:pPr>
      <w:r w:rsidDel="00000000" w:rsidR="00000000" w:rsidRPr="00000000">
        <w:rPr>
          <w:rFonts w:ascii="Roboto" w:cs="Roboto" w:eastAsia="Roboto" w:hAnsi="Roboto"/>
          <w:sz w:val="24"/>
          <w:szCs w:val="24"/>
          <w:rtl w:val="0"/>
        </w:rPr>
        <w:t xml:space="preserve">Remarque à l'intention de la rédaction : Pour plus d'informations, veuillez contacter M. Jan Timmer par e-mail : jan.timmer@heleon-group.com. Pour des images, des logos et des documents relatifs à ce communiqué de presse, veuillez-vous rendre dans la rubrique « communiqué de presse » sur</w:t>
      </w:r>
      <w:hyperlink r:id="rId6">
        <w:r w:rsidDel="00000000" w:rsidR="00000000" w:rsidRPr="00000000">
          <w:rPr>
            <w:rFonts w:ascii="Roboto" w:cs="Roboto" w:eastAsia="Roboto" w:hAnsi="Roboto"/>
            <w:sz w:val="24"/>
            <w:szCs w:val="24"/>
            <w:u w:val="single"/>
            <w:rtl w:val="0"/>
          </w:rPr>
          <w:t xml:space="preserve"> </w:t>
        </w:r>
      </w:hyperlink>
      <w:hyperlink r:id="rId7">
        <w:r w:rsidDel="00000000" w:rsidR="00000000" w:rsidRPr="00000000">
          <w:rPr>
            <w:rFonts w:ascii="Roboto" w:cs="Roboto" w:eastAsia="Roboto" w:hAnsi="Roboto"/>
            <w:sz w:val="24"/>
            <w:szCs w:val="24"/>
            <w:u w:val="single"/>
            <w:rtl w:val="0"/>
          </w:rPr>
          <w:t xml:space="preserve">www.gillain.com/nl/over-ons/persruimte</w:t>
        </w:r>
      </w:hyperlink>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Heleon Group a débuté en 2000 avec Heleon BV (maintenant Heleon Pharma BV) fondé par l'entrepreneur Jan Timmer. En 2002, l'acquisition de PMA-Heleon NV (Belgique) a eu lieu. Avec l'acquisition de Holstaal BV (Pays-Bas, maintenant Heleon Food BV) en 2008, le groupe Heleon est devenu une réalité. En 2013, le groupe s'est étendu avec Heproflex BV (Pays-Bas), en 2018 avec Gillain &amp; Co NV (Belgique) et en 2024 avec Spin Pompen (Pays-Bas). Le groupe fournit des composants de process tels que des tubes, des composants de tuyauterie, des vannes, des flexibles, des pompes et des instruments à ses clients. L'entreprise a consolidé sa position ces dernières années dans les secteurs médical, pharmaceutique, agroalimentaire, de la technologie du vide, des semi-conducteurs et de l'industrie générale au Benelux. (</w:t>
      </w:r>
      <w:hyperlink r:id="rId8">
        <w:r w:rsidDel="00000000" w:rsidR="00000000" w:rsidRPr="00000000">
          <w:rPr>
            <w:rFonts w:ascii="Roboto" w:cs="Roboto" w:eastAsia="Roboto" w:hAnsi="Roboto"/>
            <w:sz w:val="24"/>
            <w:szCs w:val="24"/>
            <w:rtl w:val="0"/>
          </w:rPr>
          <w:t xml:space="preserve">www.heleon-group.com</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Spin Pompen BV, fondée en 2003, est spécialisée dans les pompes volumétriques hygiéniques de haute qualité. Avec un accent sur la qualité et l'innovation, Spin Pompen BV a acquis une solide réputation dans le secteur. Spin Pompen possède une vaste connaissance des processus, des applications et des normes d'hygiène (EHEDG, HACCP et EG 1935/2004) dans chaque secteur.</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illain.com/nl/over-ons/persruimte" TargetMode="External"/><Relationship Id="rId7" Type="http://schemas.openxmlformats.org/officeDocument/2006/relationships/hyperlink" Target="http://www.gillain.com/nl/over-ons/persruimte" TargetMode="External"/><Relationship Id="rId8" Type="http://schemas.openxmlformats.org/officeDocument/2006/relationships/hyperlink" Target="http://www.heleon-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